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DA" w:rsidRPr="005D2EDA" w:rsidRDefault="005D2EDA" w:rsidP="005D2EDA">
      <w:pPr>
        <w:tabs>
          <w:tab w:val="left" w:pos="7965"/>
        </w:tabs>
        <w:rPr>
          <w:lang w:val="en-US"/>
        </w:rPr>
      </w:pPr>
      <w:bookmarkStart w:id="0" w:name="_GoBack"/>
      <w:bookmarkEnd w:id="0"/>
      <w:r>
        <w:rPr>
          <w:lang w:val="en-US"/>
        </w:rPr>
        <w:t>Million</w:t>
      </w:r>
      <w:r w:rsidRPr="005D2EDA">
        <w:rPr>
          <w:lang w:val="en-US"/>
        </w:rPr>
        <w:t xml:space="preserve"> </w:t>
      </w:r>
      <w:r>
        <w:rPr>
          <w:lang w:val="en-US"/>
        </w:rPr>
        <w:t>Glow</w:t>
      </w:r>
      <w:r w:rsidRPr="005D2EDA">
        <w:rPr>
          <w:lang w:val="en-US"/>
        </w:rPr>
        <w:t xml:space="preserve"> </w:t>
      </w:r>
      <w:r w:rsidR="00C97343" w:rsidRPr="00C97343">
        <w:rPr>
          <w:lang w:val="en-US"/>
        </w:rPr>
        <w:t>Ammonia free collection Ceramides</w:t>
      </w:r>
    </w:p>
    <w:p w:rsidR="00C97343" w:rsidRPr="00C97343" w:rsidRDefault="00C97343" w:rsidP="00C97343">
      <w:pPr>
        <w:numPr>
          <w:ilvl w:val="0"/>
          <w:numId w:val="1"/>
        </w:numPr>
        <w:spacing w:after="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lang w:val="en-US"/>
        </w:rPr>
        <w:t>Million</w:t>
      </w:r>
      <w:r w:rsidRPr="00C97343">
        <w:t xml:space="preserve"> </w:t>
      </w:r>
      <w:r>
        <w:rPr>
          <w:lang w:val="en-US"/>
        </w:rPr>
        <w:t>Glow</w:t>
      </w:r>
      <w:r w:rsidRPr="00C97343">
        <w:t xml:space="preserve"> </w:t>
      </w:r>
      <w:r w:rsidRPr="00C97343">
        <w:rPr>
          <w:lang w:val="en-US"/>
        </w:rPr>
        <w:t>Ammonia</w:t>
      </w:r>
      <w:r w:rsidRPr="00C97343">
        <w:t xml:space="preserve"> </w:t>
      </w:r>
      <w:r w:rsidRPr="00C97343">
        <w:rPr>
          <w:lang w:val="en-US"/>
        </w:rPr>
        <w:t>free</w:t>
      </w:r>
      <w:r w:rsidRPr="00C97343">
        <w:t xml:space="preserve"> </w:t>
      </w:r>
      <w:r w:rsidRPr="00C97343">
        <w:rPr>
          <w:lang w:val="en-US"/>
        </w:rPr>
        <w:t>collection</w:t>
      </w:r>
      <w:r w:rsidRPr="00C97343">
        <w:t xml:space="preserve"> </w:t>
      </w:r>
      <w:r w:rsidRPr="00C97343">
        <w:rPr>
          <w:lang w:val="en-US"/>
        </w:rPr>
        <w:t>Ceramides</w:t>
      </w:r>
      <w:r w:rsidRPr="00C97343">
        <w:t xml:space="preserve"> </w:t>
      </w:r>
      <w:r w:rsidR="005D2EDA">
        <w:t>с</w:t>
      </w:r>
      <w:r w:rsidR="005D2EDA" w:rsidRPr="00E95F04">
        <w:t xml:space="preserve"> </w:t>
      </w:r>
      <w:proofErr w:type="spellStart"/>
      <w:r>
        <w:t>керамидами</w:t>
      </w:r>
      <w:proofErr w:type="spellEnd"/>
      <w:r w:rsidR="005D2EDA" w:rsidRPr="00E95F04">
        <w:t xml:space="preserve">, </w:t>
      </w:r>
      <w:bookmarkStart w:id="1" w:name="_Hlk18315394"/>
      <w:r w:rsidR="005D2EDA">
        <w:t xml:space="preserve">позволяет выполнить окрашивание максимально безопасно для волос. </w:t>
      </w:r>
      <w:bookmarkEnd w:id="1"/>
    </w:p>
    <w:p w:rsidR="00C97343" w:rsidRPr="00C97343" w:rsidRDefault="00C97343" w:rsidP="00C97343">
      <w:pPr>
        <w:numPr>
          <w:ilvl w:val="0"/>
          <w:numId w:val="1"/>
        </w:numPr>
        <w:spacing w:after="0" w:afterAutospacing="1" w:line="240" w:lineRule="auto"/>
        <w:ind w:left="480" w:firstLine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9734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Керамиды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:</w:t>
      </w:r>
    </w:p>
    <w:p w:rsidR="00C97343" w:rsidRPr="00C97343" w:rsidRDefault="00C97343" w:rsidP="00C97343">
      <w:pPr>
        <w:spacing w:after="0" w:afterAutospacing="1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34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укрепляют волосы.</w:t>
      </w:r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При использовании средств с </w:t>
      </w:r>
      <w:proofErr w:type="spellStart"/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t>керамидами</w:t>
      </w:r>
      <w:proofErr w:type="spellEnd"/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t xml:space="preserve"> волосы очень красиво блестят и меньше повреждаются при укладках и воздействии высоких температур.</w:t>
      </w:r>
    </w:p>
    <w:p w:rsidR="00C97343" w:rsidRPr="00C97343" w:rsidRDefault="00C97343" w:rsidP="00C97343">
      <w:pPr>
        <w:spacing w:after="0" w:afterAutospacing="1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34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не дают влаге испаряться из волос.</w:t>
      </w:r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Регулярное использование масок и сывороток с </w:t>
      </w:r>
      <w:proofErr w:type="spellStart"/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t>керамидами</w:t>
      </w:r>
      <w:proofErr w:type="spellEnd"/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помогает предупредить ломкость и появление секущихся кончиков.</w:t>
      </w:r>
    </w:p>
    <w:p w:rsidR="00C97343" w:rsidRPr="00C97343" w:rsidRDefault="00C97343" w:rsidP="00C97343">
      <w:pPr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97343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работают как «цемент», поддерживая структуру волос.</w:t>
      </w:r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мы представим кутикулу как черепицу на крыше, то </w:t>
      </w:r>
      <w:proofErr w:type="spellStart"/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t>керамиды</w:t>
      </w:r>
      <w:proofErr w:type="spellEnd"/>
      <w:r w:rsidRPr="00C97343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будут тем клеем, который удерживает черепицы вместе.</w:t>
      </w:r>
    </w:p>
    <w:p w:rsidR="005D2EDA" w:rsidRPr="00C97343" w:rsidRDefault="005D2EDA" w:rsidP="005D2EDA">
      <w:pPr>
        <w:tabs>
          <w:tab w:val="left" w:pos="7965"/>
        </w:tabs>
      </w:pPr>
    </w:p>
    <w:p w:rsidR="005D2EDA" w:rsidRPr="00C97343" w:rsidRDefault="005D2EDA" w:rsidP="005D2EDA">
      <w:pPr>
        <w:tabs>
          <w:tab w:val="left" w:pos="4035"/>
        </w:tabs>
        <w:rPr>
          <w:b/>
        </w:rPr>
      </w:pPr>
      <w:r w:rsidRPr="00C97343">
        <w:rPr>
          <w:b/>
        </w:rPr>
        <w:t>Цветовая палитра</w:t>
      </w:r>
    </w:p>
    <w:p w:rsidR="005D2EDA" w:rsidRDefault="005D2EDA" w:rsidP="005D2EDA">
      <w:pPr>
        <w:tabs>
          <w:tab w:val="left" w:pos="4035"/>
        </w:tabs>
      </w:pPr>
      <w:r>
        <w:t xml:space="preserve">  -Палитра </w:t>
      </w:r>
      <w:r w:rsidR="00C97343">
        <w:t>43</w:t>
      </w:r>
      <w:r>
        <w:t xml:space="preserve"> самых востребованных оттенков на сегодняшний ден</w:t>
      </w:r>
      <w:r w:rsidR="00C97343">
        <w:t xml:space="preserve">ь, позволяющая выполнить работы по окрашиванию тон в тон, </w:t>
      </w:r>
      <w:proofErr w:type="spellStart"/>
      <w:r w:rsidR="00C97343">
        <w:t>тонирования</w:t>
      </w:r>
      <w:proofErr w:type="spellEnd"/>
      <w:r w:rsidR="00C97343">
        <w:t>.</w:t>
      </w:r>
    </w:p>
    <w:p w:rsidR="005D2EDA" w:rsidRDefault="005D2EDA" w:rsidP="005D2EDA">
      <w:pPr>
        <w:tabs>
          <w:tab w:val="left" w:pos="4035"/>
        </w:tabs>
      </w:pPr>
      <w:r>
        <w:t>1. Эластичная консистенция, удобство в нанесении.</w:t>
      </w:r>
    </w:p>
    <w:p w:rsidR="005D2EDA" w:rsidRDefault="005D2EDA" w:rsidP="005D2EDA">
      <w:pPr>
        <w:tabs>
          <w:tab w:val="left" w:pos="4035"/>
        </w:tabs>
      </w:pPr>
      <w:r>
        <w:t xml:space="preserve">2. </w:t>
      </w:r>
      <w:r w:rsidR="00C97343">
        <w:t>Приятный аромат</w:t>
      </w:r>
      <w:r>
        <w:t>.</w:t>
      </w:r>
    </w:p>
    <w:p w:rsidR="005D2EDA" w:rsidRDefault="005D2EDA" w:rsidP="005D2EDA">
      <w:pPr>
        <w:tabs>
          <w:tab w:val="left" w:pos="4035"/>
        </w:tabs>
      </w:pPr>
      <w:r>
        <w:t>3. Максимально бережно при работе с кожей головы.</w:t>
      </w:r>
    </w:p>
    <w:p w:rsidR="005D2EDA" w:rsidRDefault="005D2EDA" w:rsidP="005D2EDA">
      <w:pPr>
        <w:tabs>
          <w:tab w:val="left" w:pos="4035"/>
        </w:tabs>
      </w:pPr>
      <w:r>
        <w:t>4. Стойкость оттенков до 6 недель.</w:t>
      </w:r>
    </w:p>
    <w:p w:rsidR="005D2EDA" w:rsidRDefault="005D2EDA" w:rsidP="005D2EDA">
      <w:pPr>
        <w:tabs>
          <w:tab w:val="left" w:pos="4035"/>
        </w:tabs>
      </w:pPr>
      <w:r>
        <w:t xml:space="preserve">5. </w:t>
      </w:r>
      <w:r w:rsidR="00C97343">
        <w:t>До 70</w:t>
      </w:r>
      <w:r>
        <w:t xml:space="preserve">% </w:t>
      </w:r>
      <w:r w:rsidR="00C97343">
        <w:t>покрытие</w:t>
      </w:r>
      <w:r>
        <w:t xml:space="preserve"> седины.</w:t>
      </w:r>
    </w:p>
    <w:p w:rsidR="005D2EDA" w:rsidRPr="00C97343" w:rsidRDefault="005D2EDA" w:rsidP="005D2EDA">
      <w:pPr>
        <w:tabs>
          <w:tab w:val="left" w:pos="7965"/>
        </w:tabs>
        <w:rPr>
          <w:b/>
        </w:rPr>
      </w:pPr>
      <w:r w:rsidRPr="00C97343">
        <w:rPr>
          <w:b/>
        </w:rPr>
        <w:t>Пропорции смешивания</w:t>
      </w:r>
    </w:p>
    <w:p w:rsidR="005D2EDA" w:rsidRDefault="005D2EDA" w:rsidP="00C97343">
      <w:pPr>
        <w:tabs>
          <w:tab w:val="left" w:pos="7965"/>
        </w:tabs>
      </w:pPr>
      <w:r>
        <w:t xml:space="preserve">Для </w:t>
      </w:r>
      <w:r w:rsidR="00C97343">
        <w:t>выполнения окрашивания тон в тон: 1 к 1.5</w:t>
      </w:r>
    </w:p>
    <w:p w:rsidR="00C97343" w:rsidRDefault="00C97343" w:rsidP="00C97343">
      <w:pPr>
        <w:tabs>
          <w:tab w:val="left" w:pos="7965"/>
        </w:tabs>
      </w:pPr>
      <w:r>
        <w:t xml:space="preserve">Для </w:t>
      </w:r>
      <w:proofErr w:type="spellStart"/>
      <w:r>
        <w:t>тонирования</w:t>
      </w:r>
      <w:proofErr w:type="spellEnd"/>
      <w:r>
        <w:t>: 1 к 2</w:t>
      </w:r>
    </w:p>
    <w:p w:rsidR="0043725E" w:rsidRDefault="0043725E" w:rsidP="00C97343">
      <w:pPr>
        <w:tabs>
          <w:tab w:val="left" w:pos="7965"/>
        </w:tabs>
      </w:pPr>
      <w:r>
        <w:t xml:space="preserve">Для </w:t>
      </w:r>
      <w:proofErr w:type="spellStart"/>
      <w:r>
        <w:t>мотрирования</w:t>
      </w:r>
      <w:proofErr w:type="spellEnd"/>
      <w:r>
        <w:t xml:space="preserve"> седины: 1 К 1.5, 1 К 1</w:t>
      </w:r>
    </w:p>
    <w:p w:rsidR="005D2EDA" w:rsidRPr="00C97343" w:rsidRDefault="005D2EDA" w:rsidP="005D2EDA">
      <w:pPr>
        <w:tabs>
          <w:tab w:val="left" w:pos="7965"/>
        </w:tabs>
        <w:rPr>
          <w:b/>
        </w:rPr>
      </w:pPr>
      <w:r w:rsidRPr="00C97343">
        <w:rPr>
          <w:b/>
        </w:rPr>
        <w:t>Цветовое обозначение</w:t>
      </w:r>
    </w:p>
    <w:p w:rsidR="005D2EDA" w:rsidRDefault="005D2EDA" w:rsidP="005D2EDA">
      <w:pPr>
        <w:tabs>
          <w:tab w:val="left" w:pos="7965"/>
        </w:tabs>
      </w:pPr>
      <w:r>
        <w:t xml:space="preserve">Классификация оттенков крем-краски </w:t>
      </w:r>
      <w:r>
        <w:rPr>
          <w:lang w:val="en-US"/>
        </w:rPr>
        <w:t>Million</w:t>
      </w:r>
      <w:r w:rsidRPr="00163920">
        <w:t xml:space="preserve"> </w:t>
      </w:r>
      <w:r>
        <w:rPr>
          <w:lang w:val="en-US"/>
        </w:rPr>
        <w:t>Glo</w:t>
      </w:r>
      <w:r w:rsidR="00532A80">
        <w:rPr>
          <w:lang w:val="en-US"/>
        </w:rPr>
        <w:t>w</w:t>
      </w:r>
      <w:r>
        <w:t xml:space="preserve"> соответствует международной шкале цветов. По цифровому обозначени</w:t>
      </w:r>
      <w:r w:rsidR="00532A80">
        <w:t>ю</w:t>
      </w:r>
      <w:r>
        <w:t xml:space="preserve"> красителя можно определить глубину и цвет тонов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5D2EDA" w:rsidTr="006F7489">
        <w:tc>
          <w:tcPr>
            <w:tcW w:w="3823" w:type="dxa"/>
          </w:tcPr>
          <w:p w:rsidR="005D2EDA" w:rsidRDefault="00C97343" w:rsidP="00770FF1">
            <w:pPr>
              <w:tabs>
                <w:tab w:val="left" w:pos="7965"/>
              </w:tabs>
            </w:pPr>
            <w:r>
              <w:t>10.0 платиновый блонд</w:t>
            </w:r>
          </w:p>
        </w:tc>
        <w:tc>
          <w:tcPr>
            <w:tcW w:w="5522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Х.хх</w:t>
            </w:r>
            <w:proofErr w:type="spellEnd"/>
            <w:r>
              <w:t xml:space="preserve"> – первая цифра – глубина тона</w:t>
            </w:r>
          </w:p>
        </w:tc>
      </w:tr>
      <w:tr w:rsidR="005D2EDA" w:rsidTr="006F7489">
        <w:tc>
          <w:tcPr>
            <w:tcW w:w="3823" w:type="dxa"/>
          </w:tcPr>
          <w:p w:rsidR="005D2EDA" w:rsidRDefault="00C97343" w:rsidP="00770FF1">
            <w:pPr>
              <w:tabs>
                <w:tab w:val="left" w:pos="7965"/>
              </w:tabs>
            </w:pPr>
            <w:r>
              <w:t>9.0 очень светлый блонд</w:t>
            </w:r>
          </w:p>
        </w:tc>
        <w:tc>
          <w:tcPr>
            <w:tcW w:w="5522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х.Хх</w:t>
            </w:r>
            <w:proofErr w:type="spellEnd"/>
            <w:r>
              <w:t xml:space="preserve"> – вторая цифра – основной оттенок</w:t>
            </w:r>
          </w:p>
        </w:tc>
      </w:tr>
      <w:tr w:rsidR="005D2EDA" w:rsidTr="006F7489">
        <w:tc>
          <w:tcPr>
            <w:tcW w:w="3823" w:type="dxa"/>
          </w:tcPr>
          <w:p w:rsidR="005D2EDA" w:rsidRDefault="00C97343" w:rsidP="00770FF1">
            <w:pPr>
              <w:tabs>
                <w:tab w:val="left" w:pos="7965"/>
              </w:tabs>
            </w:pPr>
            <w:r>
              <w:t>8.0 светлый блонд</w:t>
            </w:r>
          </w:p>
        </w:tc>
        <w:tc>
          <w:tcPr>
            <w:tcW w:w="5522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х.хХ</w:t>
            </w:r>
            <w:proofErr w:type="spellEnd"/>
            <w:r>
              <w:t xml:space="preserve"> – третья цифра – дополнительный оттенок</w:t>
            </w:r>
          </w:p>
        </w:tc>
      </w:tr>
      <w:tr w:rsidR="005D2EDA" w:rsidTr="006F7489">
        <w:tc>
          <w:tcPr>
            <w:tcW w:w="3823" w:type="dxa"/>
          </w:tcPr>
          <w:p w:rsidR="005D2EDA" w:rsidRDefault="00C97343" w:rsidP="00770FF1">
            <w:pPr>
              <w:tabs>
                <w:tab w:val="left" w:pos="7965"/>
              </w:tabs>
            </w:pPr>
            <w:r>
              <w:t>7.0 блонд</w:t>
            </w:r>
          </w:p>
        </w:tc>
        <w:tc>
          <w:tcPr>
            <w:tcW w:w="552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х.22 – вторая и третья цифры одинаковые – усилен цветовой оттенок (интенсивность)</w:t>
            </w:r>
          </w:p>
        </w:tc>
      </w:tr>
      <w:tr w:rsidR="00C97343" w:rsidTr="006F7489">
        <w:trPr>
          <w:gridAfter w:val="1"/>
          <w:wAfter w:w="5522" w:type="dxa"/>
        </w:trPr>
        <w:tc>
          <w:tcPr>
            <w:tcW w:w="3823" w:type="dxa"/>
          </w:tcPr>
          <w:p w:rsidR="00C97343" w:rsidRDefault="006F7489" w:rsidP="00770FF1">
            <w:pPr>
              <w:tabs>
                <w:tab w:val="left" w:pos="7965"/>
              </w:tabs>
            </w:pPr>
            <w:r>
              <w:t>6.0 темный блонд</w:t>
            </w:r>
          </w:p>
        </w:tc>
      </w:tr>
      <w:tr w:rsidR="00C97343" w:rsidTr="006F7489">
        <w:trPr>
          <w:gridAfter w:val="1"/>
          <w:wAfter w:w="5522" w:type="dxa"/>
        </w:trPr>
        <w:tc>
          <w:tcPr>
            <w:tcW w:w="3823" w:type="dxa"/>
          </w:tcPr>
          <w:p w:rsidR="00C97343" w:rsidRDefault="006F7489" w:rsidP="00770FF1">
            <w:pPr>
              <w:tabs>
                <w:tab w:val="left" w:pos="7965"/>
              </w:tabs>
            </w:pPr>
            <w:r>
              <w:t>5.0 светлый коричневый</w:t>
            </w:r>
          </w:p>
        </w:tc>
      </w:tr>
      <w:tr w:rsidR="00C97343" w:rsidTr="006F7489">
        <w:trPr>
          <w:gridAfter w:val="1"/>
          <w:wAfter w:w="5522" w:type="dxa"/>
        </w:trPr>
        <w:tc>
          <w:tcPr>
            <w:tcW w:w="3823" w:type="dxa"/>
          </w:tcPr>
          <w:p w:rsidR="00C97343" w:rsidRDefault="006F7489" w:rsidP="00770FF1">
            <w:pPr>
              <w:tabs>
                <w:tab w:val="left" w:pos="7965"/>
              </w:tabs>
            </w:pPr>
            <w:r>
              <w:t>4.0 коричневый</w:t>
            </w:r>
          </w:p>
        </w:tc>
      </w:tr>
      <w:tr w:rsidR="006F7489" w:rsidTr="006F7489">
        <w:trPr>
          <w:gridAfter w:val="1"/>
          <w:wAfter w:w="5522" w:type="dxa"/>
        </w:trPr>
        <w:tc>
          <w:tcPr>
            <w:tcW w:w="3823" w:type="dxa"/>
          </w:tcPr>
          <w:p w:rsidR="006F7489" w:rsidRDefault="006F7489" w:rsidP="006F7489">
            <w:pPr>
              <w:tabs>
                <w:tab w:val="left" w:pos="7965"/>
              </w:tabs>
            </w:pPr>
            <w:r>
              <w:t>3.0 темный коричневый</w:t>
            </w:r>
          </w:p>
        </w:tc>
      </w:tr>
    </w:tbl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  <w:r>
        <w:t>Основные оттенки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317"/>
        <w:gridCol w:w="2778"/>
        <w:gridCol w:w="1181"/>
      </w:tblGrid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1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Пепельный</w:t>
            </w:r>
          </w:p>
        </w:tc>
        <w:tc>
          <w:tcPr>
            <w:tcW w:w="2778" w:type="dxa"/>
          </w:tcPr>
          <w:p w:rsidR="005D2EDA" w:rsidRDefault="005D2EDA" w:rsidP="005D2EDA">
            <w:pPr>
              <w:tabs>
                <w:tab w:val="left" w:pos="7965"/>
              </w:tabs>
            </w:pPr>
            <w:proofErr w:type="spellStart"/>
            <w:r>
              <w:t>Зеленый+синий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2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Фиолетовый</w:t>
            </w:r>
          </w:p>
        </w:tc>
        <w:tc>
          <w:tcPr>
            <w:tcW w:w="2778" w:type="dxa"/>
          </w:tcPr>
          <w:p w:rsidR="005D2EDA" w:rsidRDefault="006F7489" w:rsidP="00770FF1">
            <w:pPr>
              <w:tabs>
                <w:tab w:val="left" w:pos="7965"/>
              </w:tabs>
            </w:pPr>
            <w:proofErr w:type="spellStart"/>
            <w:r>
              <w:t>Красный+синий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3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Золото</w:t>
            </w:r>
          </w:p>
        </w:tc>
        <w:tc>
          <w:tcPr>
            <w:tcW w:w="2778" w:type="dxa"/>
          </w:tcPr>
          <w:p w:rsidR="005D2EDA" w:rsidRDefault="006F7489" w:rsidP="00770FF1">
            <w:pPr>
              <w:tabs>
                <w:tab w:val="left" w:pos="7965"/>
              </w:tabs>
            </w:pPr>
            <w:r>
              <w:t>Бежевый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4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Медный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Красный+желтый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5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Махагон</w:t>
            </w:r>
            <w:proofErr w:type="spellEnd"/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Фиолетовый+красный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6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Красный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Красный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7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Матовый зеленый</w:t>
            </w:r>
          </w:p>
        </w:tc>
        <w:tc>
          <w:tcPr>
            <w:tcW w:w="2778" w:type="dxa"/>
          </w:tcPr>
          <w:p w:rsidR="005D2EDA" w:rsidRDefault="006F7489" w:rsidP="00770FF1">
            <w:pPr>
              <w:tabs>
                <w:tab w:val="left" w:pos="7965"/>
              </w:tabs>
            </w:pPr>
            <w:proofErr w:type="spellStart"/>
            <w:r>
              <w:t>Синий+желтый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8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Коричневый</w:t>
            </w:r>
          </w:p>
        </w:tc>
        <w:tc>
          <w:tcPr>
            <w:tcW w:w="2778" w:type="dxa"/>
          </w:tcPr>
          <w:p w:rsidR="005D2EDA" w:rsidRDefault="006F7489" w:rsidP="00770FF1">
            <w:pPr>
              <w:tabs>
                <w:tab w:val="left" w:pos="7965"/>
              </w:tabs>
            </w:pPr>
            <w:proofErr w:type="spellStart"/>
            <w:r>
              <w:t>Синий+желтый+красный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</w:tbl>
    <w:p w:rsidR="005D2EDA" w:rsidRPr="00163920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4035"/>
        </w:tabs>
      </w:pPr>
      <w:proofErr w:type="spellStart"/>
      <w:r>
        <w:rPr>
          <w:lang w:val="en-US"/>
        </w:rPr>
        <w:t>Oxygent</w:t>
      </w:r>
      <w:proofErr w:type="spellEnd"/>
      <w:r>
        <w:rPr>
          <w:lang w:val="en-US"/>
        </w:rPr>
        <w:t xml:space="preserve"> </w:t>
      </w:r>
      <w:r>
        <w:t>крем-окислитель</w:t>
      </w:r>
    </w:p>
    <w:p w:rsidR="005D2EDA" w:rsidRPr="006F7489" w:rsidRDefault="005D2EDA" w:rsidP="005D2EDA">
      <w:pPr>
        <w:tabs>
          <w:tab w:val="left" w:pos="7965"/>
        </w:tabs>
      </w:pPr>
      <w:proofErr w:type="spellStart"/>
      <w:r>
        <w:t>Кремообразный</w:t>
      </w:r>
      <w:proofErr w:type="spellEnd"/>
      <w:r>
        <w:t xml:space="preserve"> окислитель, содержащий стабилизированную перекись водорода. Разработана для работы с крем-краской </w:t>
      </w:r>
      <w:r w:rsidR="006F7489">
        <w:rPr>
          <w:lang w:val="en-US"/>
        </w:rPr>
        <w:t>Million</w:t>
      </w:r>
      <w:r w:rsidR="006F7489" w:rsidRPr="0043725E">
        <w:t xml:space="preserve"> </w:t>
      </w:r>
      <w:r w:rsidR="006F7489">
        <w:rPr>
          <w:lang w:val="en-US"/>
        </w:rPr>
        <w:t>Glow</w:t>
      </w:r>
      <w:r w:rsidR="006F7489" w:rsidRPr="0043725E">
        <w:t xml:space="preserve"> </w:t>
      </w:r>
      <w:r w:rsidR="006F7489" w:rsidRPr="00C97343">
        <w:rPr>
          <w:lang w:val="en-US"/>
        </w:rPr>
        <w:t>Ammonia</w:t>
      </w:r>
      <w:r w:rsidR="006F7489" w:rsidRPr="0043725E">
        <w:t xml:space="preserve"> </w:t>
      </w:r>
      <w:r w:rsidR="006F7489" w:rsidRPr="00C97343">
        <w:rPr>
          <w:lang w:val="en-US"/>
        </w:rPr>
        <w:t>free</w:t>
      </w:r>
      <w:r w:rsidR="006F7489" w:rsidRPr="0043725E">
        <w:t xml:space="preserve"> </w:t>
      </w:r>
      <w:r w:rsidR="006F7489" w:rsidRPr="00C97343">
        <w:rPr>
          <w:lang w:val="en-US"/>
        </w:rPr>
        <w:t>collection</w:t>
      </w:r>
      <w:r w:rsidR="006F7489" w:rsidRPr="0043725E">
        <w:t xml:space="preserve"> </w:t>
      </w:r>
      <w:r w:rsidR="006F7489" w:rsidRPr="00C97343">
        <w:rPr>
          <w:lang w:val="en-US"/>
        </w:rPr>
        <w:t>Ceramides</w:t>
      </w:r>
      <w:r w:rsidR="006F7489">
        <w:t>.</w:t>
      </w:r>
    </w:p>
    <w:p w:rsidR="005D2EDA" w:rsidRDefault="005D2EDA" w:rsidP="005D2EDA">
      <w:pPr>
        <w:tabs>
          <w:tab w:val="left" w:pos="4035"/>
        </w:tabs>
      </w:pPr>
    </w:p>
    <w:p w:rsidR="005D2EDA" w:rsidRPr="00163920" w:rsidRDefault="005D2EDA" w:rsidP="005D2EDA">
      <w:pPr>
        <w:tabs>
          <w:tab w:val="left" w:pos="7965"/>
        </w:tabs>
      </w:pPr>
      <w:r>
        <w:t>Выбор крем-окислителя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Вид окрашивания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Крем-эмульсия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Время выдержки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proofErr w:type="spellStart"/>
            <w:r>
              <w:t>Тонирование</w:t>
            </w:r>
            <w:proofErr w:type="spellEnd"/>
            <w:r>
              <w:t xml:space="preserve"> (пастельное)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1,5% (1:2)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10-25 минут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Тон в тон, темнее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3% (1:1.5)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35 минут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Седые волосы</w:t>
            </w:r>
            <w:r w:rsidR="00C97343">
              <w:t xml:space="preserve"> (покрытие до 70%)</w:t>
            </w:r>
          </w:p>
        </w:tc>
        <w:tc>
          <w:tcPr>
            <w:tcW w:w="3115" w:type="dxa"/>
          </w:tcPr>
          <w:p w:rsidR="005D2EDA" w:rsidRDefault="00C97343" w:rsidP="00770FF1">
            <w:pPr>
              <w:tabs>
                <w:tab w:val="left" w:pos="7965"/>
              </w:tabs>
              <w:jc w:val="center"/>
            </w:pPr>
            <w:r>
              <w:t>3</w:t>
            </w:r>
            <w:r w:rsidR="005D2EDA">
              <w:t>% (1:1.5 или 1:1)</w:t>
            </w:r>
          </w:p>
        </w:tc>
        <w:tc>
          <w:tcPr>
            <w:tcW w:w="3115" w:type="dxa"/>
          </w:tcPr>
          <w:p w:rsidR="005D2EDA" w:rsidRDefault="00C97343" w:rsidP="00770FF1">
            <w:pPr>
              <w:tabs>
                <w:tab w:val="left" w:pos="7965"/>
              </w:tabs>
              <w:jc w:val="center"/>
            </w:pPr>
            <w:r>
              <w:t>35</w:t>
            </w:r>
            <w:r w:rsidR="005D2EDA">
              <w:t xml:space="preserve"> минут</w:t>
            </w:r>
          </w:p>
        </w:tc>
      </w:tr>
    </w:tbl>
    <w:p w:rsidR="005D2EDA" w:rsidRPr="00C47F92" w:rsidRDefault="005D2EDA" w:rsidP="005D2EDA">
      <w:pPr>
        <w:tabs>
          <w:tab w:val="left" w:pos="7965"/>
        </w:tabs>
      </w:pPr>
    </w:p>
    <w:p w:rsidR="005D2EDA" w:rsidRDefault="005D2EDA"/>
    <w:sectPr w:rsidR="005D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B5682"/>
    <w:multiLevelType w:val="multilevel"/>
    <w:tmpl w:val="0690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20"/>
    <w:rsid w:val="003F7420"/>
    <w:rsid w:val="0043725E"/>
    <w:rsid w:val="00532A80"/>
    <w:rsid w:val="005D2EDA"/>
    <w:rsid w:val="006F7489"/>
    <w:rsid w:val="00977189"/>
    <w:rsid w:val="00C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E29F7-CE4C-4DF3-B118-47DE7B2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D2E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D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C97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Алсу Галялиева</cp:lastModifiedBy>
  <cp:revision>2</cp:revision>
  <dcterms:created xsi:type="dcterms:W3CDTF">2022-09-29T10:22:00Z</dcterms:created>
  <dcterms:modified xsi:type="dcterms:W3CDTF">2022-09-29T10:22:00Z</dcterms:modified>
</cp:coreProperties>
</file>